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ПОКАЧИ</w:t>
      </w:r>
    </w:p>
    <w:p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ДУМА ГОРОДА VII СОЗЫВА</w:t>
      </w:r>
    </w:p>
    <w:p w:rsidR="00813219" w:rsidRDefault="00813219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64" w:rsidRPr="00782B31" w:rsidRDefault="006B5DBA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D84764" w:rsidRPr="00782B31" w:rsidRDefault="00477FE9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="00D84764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депутатского объединения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политической партии «ЕДИНАЯ РОССИЯ» 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Думе города Покачи седьмого созыва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D28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Место проведения: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 заседаний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Покачи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AC2" w:rsidRPr="00782B31" w:rsidRDefault="00D84764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Дата </w:t>
      </w:r>
      <w:r w:rsidR="00873FEE"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 время </w:t>
      </w: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проведения: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77FE9">
        <w:rPr>
          <w:rFonts w:ascii="Times New Roman" w:eastAsia="Times New Roman" w:hAnsi="Times New Roman" w:cs="Times New Roman"/>
          <w:sz w:val="24"/>
          <w:szCs w:val="28"/>
          <w:lang w:eastAsia="ru-RU"/>
        </w:rPr>
        <w:t>29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, 14-00 часов</w:t>
      </w:r>
      <w:r w:rsidR="00924D2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37958" w:rsidRPr="00782B31" w:rsidRDefault="0013795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4974" w:rsidRPr="00782B31" w:rsidRDefault="00FD4974" w:rsidP="006A44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82B31">
        <w:tab/>
      </w:r>
      <w:r w:rsidRPr="00782B31">
        <w:rPr>
          <w:rFonts w:ascii="Times New Roman" w:hAnsi="Times New Roman" w:cs="Times New Roman"/>
          <w:b/>
          <w:sz w:val="24"/>
        </w:rPr>
        <w:t>Председательствующий:</w:t>
      </w:r>
      <w:r w:rsidRPr="00782B31">
        <w:rPr>
          <w:rFonts w:ascii="Times New Roman" w:hAnsi="Times New Roman" w:cs="Times New Roman"/>
          <w:sz w:val="24"/>
        </w:rPr>
        <w:t xml:space="preserve"> </w:t>
      </w:r>
      <w:r w:rsidR="007822C5" w:rsidRPr="00782B31">
        <w:rPr>
          <w:rFonts w:ascii="Times New Roman" w:hAnsi="Times New Roman" w:cs="Times New Roman"/>
          <w:sz w:val="24"/>
        </w:rPr>
        <w:t>Тимошенко Анастасия Васильевна, руководитель депутатского объединения Всероссийской политической партии «ЕДИНАЯ РОССИЯ» в Думе города Покачи VII созыва.</w:t>
      </w:r>
    </w:p>
    <w:tbl>
      <w:tblPr>
        <w:tblW w:w="970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  <w:gridCol w:w="236"/>
      </w:tblGrid>
      <w:tr w:rsidR="00924D28" w:rsidRPr="00782B31" w:rsidTr="00477FE9">
        <w:trPr>
          <w:gridAfter w:val="1"/>
          <w:wAfter w:w="236" w:type="dxa"/>
        </w:trPr>
        <w:tc>
          <w:tcPr>
            <w:tcW w:w="9473" w:type="dxa"/>
            <w:shd w:val="clear" w:color="auto" w:fill="auto"/>
            <w:tcMar>
              <w:left w:w="108" w:type="dxa"/>
              <w:right w:w="108" w:type="dxa"/>
            </w:tcMar>
          </w:tcPr>
          <w:p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Присутствуют депутаты Думы города Покачи:</w:t>
            </w:r>
          </w:p>
          <w:p w:rsidR="00C108D3" w:rsidRPr="00F57322" w:rsidRDefault="006D7838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08D3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Алексей Александрович</w:t>
            </w:r>
          </w:p>
          <w:p w:rsidR="00C108D3" w:rsidRPr="00F57322" w:rsidRDefault="006D7838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08D3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Ланюгов Александр Геннадьевич</w:t>
            </w:r>
          </w:p>
          <w:p w:rsidR="00C108D3" w:rsidRPr="00F57322" w:rsidRDefault="006D7838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08D3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Халиулин Альберт Рафаилович </w:t>
            </w:r>
          </w:p>
          <w:p w:rsidR="00C108D3" w:rsidRPr="00F57322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7838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Али Рагимович</w:t>
            </w:r>
          </w:p>
          <w:p w:rsidR="00C108D3" w:rsidRPr="00F57322" w:rsidRDefault="00B520D4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D7838" w:rsidRPr="00F57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108D3" w:rsidRPr="00F57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Яхьяев Солтанпаша Яхьяевич</w:t>
            </w:r>
          </w:p>
          <w:p w:rsidR="00507219" w:rsidRDefault="00B520D4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838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 Степанович</w:t>
            </w:r>
          </w:p>
          <w:p w:rsidR="00477FE9" w:rsidRPr="00F57322" w:rsidRDefault="00B520D4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7838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FE9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Дмитрюк Сергей Александрович</w:t>
            </w:r>
          </w:p>
          <w:p w:rsidR="00477FE9" w:rsidRPr="00F57322" w:rsidRDefault="00B520D4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7838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FE9" w:rsidRPr="00F5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Александр Александрович</w:t>
            </w:r>
          </w:p>
          <w:p w:rsidR="00477FE9" w:rsidRPr="00782B31" w:rsidRDefault="00B520D4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6D7838" w:rsidRPr="00F57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77FE9" w:rsidRPr="00F57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Швалев Юрий Владимирович</w:t>
            </w:r>
          </w:p>
        </w:tc>
      </w:tr>
      <w:tr w:rsidR="00924D28" w:rsidRPr="00782B31" w:rsidTr="00477FE9">
        <w:tc>
          <w:tcPr>
            <w:tcW w:w="9473" w:type="dxa"/>
            <w:shd w:val="clear" w:color="000000" w:fill="FFFFFF"/>
            <w:tcMar>
              <w:left w:w="108" w:type="dxa"/>
              <w:right w:w="108" w:type="dxa"/>
            </w:tcMar>
          </w:tcPr>
          <w:p w:rsidR="00924D28" w:rsidRPr="00B520D4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Отсутствуют депутаты:</w:t>
            </w:r>
          </w:p>
          <w:p w:rsidR="00B520D4" w:rsidRPr="00B520D4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1.Степура Владимир Иванович</w:t>
            </w:r>
          </w:p>
          <w:p w:rsidR="00B520D4" w:rsidRPr="00B520D4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2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(доверенность на Лихачева А.А.)</w:t>
            </w:r>
          </w:p>
          <w:p w:rsidR="00B520D4" w:rsidRPr="00B520D4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2.Александрова Елена Владимировна</w:t>
            </w:r>
          </w:p>
          <w:p w:rsidR="00B520D4" w:rsidRPr="00B520D4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52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(доверенность на Дмитрюка С.А.)</w:t>
            </w:r>
          </w:p>
          <w:p w:rsidR="00B520D4" w:rsidRPr="00B520D4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2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3.Паутов Александр Борисович</w:t>
            </w:r>
          </w:p>
          <w:p w:rsidR="00507219" w:rsidRPr="00B520D4" w:rsidRDefault="00B520D4" w:rsidP="00B5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520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(доверенность на Дмитрюка С.А.</w:t>
            </w:r>
            <w:proofErr w:type="gramEnd"/>
          </w:p>
          <w:p w:rsidR="00FD4974" w:rsidRPr="00782B31" w:rsidRDefault="00C956B5" w:rsidP="00477F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924D28" w:rsidRPr="00782B31" w:rsidRDefault="003669A4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0C99" w:rsidRPr="00782B31" w:rsidRDefault="00130C99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07" w:rsidRPr="00782B31" w:rsidRDefault="00E50B07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заседаний присутствуют </w:t>
      </w:r>
      <w:r w:rsidR="00F57322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членов депутатского объединения</w:t>
      </w:r>
      <w:r w:rsidR="000474F1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(оформлен</w:t>
      </w:r>
      <w:r w:rsidR="00BD60B5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108D3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60B5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</w:t>
      </w:r>
      <w:r w:rsidR="000474F1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1</w:t>
      </w:r>
      <w:r w:rsidR="00477FE9"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7322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из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бранных. </w:t>
      </w:r>
    </w:p>
    <w:p w:rsidR="00A76EB9" w:rsidRPr="00782B31" w:rsidRDefault="00E50B07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фракции правомочно.</w:t>
      </w:r>
    </w:p>
    <w:p w:rsidR="0018086F" w:rsidRPr="00782B31" w:rsidRDefault="0018086F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0474F1" w:rsidRPr="00782B31" w:rsidRDefault="000474F1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3669A4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имошенко А.В. о повестке дня 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депутатского объединения Всероссийской политической партии «ЕДИНАЯ РОССИЯ» в Думе города Покачи седьмого созыва.</w:t>
      </w:r>
    </w:p>
    <w:p w:rsidR="00130C99" w:rsidRPr="00782B31" w:rsidRDefault="00130C99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21C0D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ЕШИЛИ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764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повестку 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депутатского объединения Всероссийской политической партии «ЕДИНАЯ РОССИЯ» в Думе города Покачи VI</w:t>
      </w:r>
      <w:r w:rsidRPr="00782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созыва: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повестке очередного </w:t>
      </w:r>
      <w:r w:rsidR="00DB6687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</w:t>
      </w:r>
      <w:r w:rsidRPr="00782B31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477FE9">
        <w:rPr>
          <w:rFonts w:ascii="Times New Roman" w:eastAsia="Times New Roman" w:hAnsi="Times New Roman" w:cs="Times New Roman"/>
          <w:sz w:val="24"/>
          <w:lang w:eastAsia="ru-RU"/>
        </w:rPr>
        <w:t>9.10</w:t>
      </w:r>
      <w:r w:rsidRPr="00782B31">
        <w:rPr>
          <w:rFonts w:ascii="Times New Roman" w:eastAsia="Times New Roman" w:hAnsi="Times New Roman" w:cs="Times New Roman"/>
          <w:sz w:val="24"/>
          <w:lang w:eastAsia="ru-RU"/>
        </w:rPr>
        <w:t>.202</w:t>
      </w:r>
      <w:r w:rsidR="000F77D6" w:rsidRPr="00782B31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782B31">
        <w:rPr>
          <w:rFonts w:ascii="Times New Roman" w:eastAsia="Times New Roman" w:hAnsi="Times New Roman" w:cs="Times New Roman"/>
          <w:sz w:val="24"/>
          <w:lang w:eastAsia="ru-RU"/>
        </w:rPr>
        <w:t xml:space="preserve"> года. 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2B41A6" w:rsidRPr="002B41A6" w:rsidRDefault="002B41A6" w:rsidP="002B41A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1A6">
        <w:rPr>
          <w:rFonts w:ascii="Times New Roman" w:hAnsi="Times New Roman" w:cs="Times New Roman"/>
          <w:sz w:val="24"/>
          <w:szCs w:val="24"/>
          <w:lang w:eastAsia="ru-RU"/>
        </w:rPr>
        <w:t xml:space="preserve">2. О выполнении депутатами Думы города Покачи заданий РДС Югра об опубликовании постов в социальных сетях. </w:t>
      </w:r>
    </w:p>
    <w:p w:rsidR="002B41A6" w:rsidRDefault="002B41A6" w:rsidP="002B41A6">
      <w:pPr>
        <w:pStyle w:val="af1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B41A6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Докладчик – Тимошенко Анастасия Васильевна, руководитель депутатского объединения ВПП «ЕДИНАЯ РОССИЯ».</w:t>
      </w:r>
    </w:p>
    <w:p w:rsidR="004516E3" w:rsidRPr="004516E3" w:rsidRDefault="004516E3" w:rsidP="004516E3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16E3">
        <w:rPr>
          <w:rFonts w:ascii="Times New Roman" w:hAnsi="Times New Roman" w:cs="Times New Roman"/>
          <w:sz w:val="24"/>
          <w:szCs w:val="24"/>
          <w:lang w:eastAsia="ru-RU"/>
        </w:rPr>
        <w:t xml:space="preserve">3. Об информационном сборнике №25, подготовленном для членов </w:t>
      </w:r>
      <w:r w:rsidR="00A44B15" w:rsidRPr="004516E3">
        <w:rPr>
          <w:rFonts w:ascii="Times New Roman" w:hAnsi="Times New Roman" w:cs="Times New Roman"/>
          <w:sz w:val="24"/>
          <w:szCs w:val="24"/>
          <w:lang w:eastAsia="ru-RU"/>
        </w:rPr>
        <w:t>фракции</w:t>
      </w:r>
      <w:r w:rsidR="00A44B15">
        <w:rPr>
          <w:rFonts w:ascii="Times New Roman" w:hAnsi="Times New Roman" w:cs="Times New Roman"/>
          <w:sz w:val="24"/>
          <w:szCs w:val="24"/>
          <w:lang w:eastAsia="ru-RU"/>
        </w:rPr>
        <w:t xml:space="preserve"> Партии </w:t>
      </w:r>
      <w:r w:rsidRPr="004516E3">
        <w:rPr>
          <w:rFonts w:ascii="Times New Roman" w:hAnsi="Times New Roman" w:cs="Times New Roman"/>
          <w:sz w:val="24"/>
          <w:szCs w:val="24"/>
          <w:lang w:eastAsia="ru-RU"/>
        </w:rPr>
        <w:t xml:space="preserve"> «ЕДИНАЯ РОССИЯ».</w:t>
      </w:r>
    </w:p>
    <w:p w:rsidR="004516E3" w:rsidRDefault="004516E3" w:rsidP="004516E3">
      <w:pPr>
        <w:pStyle w:val="af1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E3">
        <w:rPr>
          <w:rFonts w:ascii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B873B2" w:rsidRPr="00782B31" w:rsidRDefault="00B873B2" w:rsidP="002D6F21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0474F1" w:rsidRPr="00782B31" w:rsidRDefault="00056F56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474F1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="000474F1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474F1" w:rsidRPr="00A21339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</w:t>
      </w:r>
      <w:r w:rsidR="00A21339"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474F1" w:rsidRPr="00A21339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606369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2A2EBA" w:rsidRPr="00782B31" w:rsidRDefault="002A2EB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 повестки</w:t>
      </w:r>
      <w:r w:rsidR="005D26B6"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21C0D" w:rsidRPr="00782B31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повестке </w:t>
      </w:r>
      <w:r w:rsidR="00DB6687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очередного сорок </w:t>
      </w:r>
      <w:r w:rsidR="00477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шестого 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Думы города Покачи седьмого созыва 2</w:t>
      </w:r>
      <w:r w:rsidR="00477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F77D6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года».</w:t>
      </w:r>
    </w:p>
    <w:p w:rsidR="00123D36" w:rsidRDefault="00123D36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D36" w:rsidRDefault="00123D36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821C0D" w:rsidRPr="00782B31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с повесткой </w:t>
      </w:r>
      <w:r w:rsidR="00DB6687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сорок 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2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9.10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18086F" w:rsidRPr="00782B31" w:rsidRDefault="0018086F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C0D" w:rsidRPr="00782B31" w:rsidRDefault="00821C0D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77D6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Думе города Покачи принять и рассмотреть повестку дня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</w:t>
      </w:r>
      <w:r w:rsidR="00DB6687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 города Покачи седьмого созыва 2</w:t>
      </w:r>
      <w:r w:rsidR="00477FE9">
        <w:rPr>
          <w:rFonts w:ascii="Times New Roman" w:eastAsia="Times New Roman" w:hAnsi="Times New Roman" w:cs="Times New Roman"/>
          <w:sz w:val="24"/>
          <w:szCs w:val="24"/>
          <w:lang w:eastAsia="ru-RU"/>
        </w:rPr>
        <w:t>9.10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Голосовать на очередном заседании Думы города Покачи по всем  вопросам повестки дня солидарно.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C0D" w:rsidRPr="00A21339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</w:t>
      </w:r>
      <w:r w:rsidR="00A21339"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21C0D" w:rsidRPr="00A21339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821C0D" w:rsidRPr="00782B31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E953CA" w:rsidRPr="00782B31" w:rsidRDefault="00E953C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544E" w:rsidRPr="00C7544E" w:rsidRDefault="00C7544E" w:rsidP="00C7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 повестки </w:t>
      </w:r>
    </w:p>
    <w:p w:rsidR="00C7544E" w:rsidRPr="00C7544E" w:rsidRDefault="00C7544E" w:rsidP="00C7544E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754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выполнении депутатами Думы города Покачи заданий РДС Югра об опубликовании постов в социальных сетях». </w:t>
      </w:r>
    </w:p>
    <w:p w:rsidR="00C7544E" w:rsidRPr="002B41A6" w:rsidRDefault="00C7544E" w:rsidP="00C7544E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41A6">
        <w:rPr>
          <w:rFonts w:ascii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123D36" w:rsidRDefault="00123D36" w:rsidP="00123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D36" w:rsidRDefault="00123D36" w:rsidP="00123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123D36" w:rsidRPr="00782B31" w:rsidRDefault="00123D36" w:rsidP="00123D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обратила внимание депутатов Думы города Покачи на не</w:t>
      </w:r>
      <w:r w:rsidR="00FB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обходимость выполнения заданий РДС Югра, так как идет оценка процента отработки по каждому муниципалитету. </w:t>
      </w:r>
    </w:p>
    <w:p w:rsidR="00123D36" w:rsidRDefault="00123D36" w:rsidP="00C7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44E" w:rsidRPr="00782B31" w:rsidRDefault="00C7544E" w:rsidP="00C7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C7544E" w:rsidRPr="00C7544E" w:rsidRDefault="00C7544E" w:rsidP="00C7544E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процента отработки заданий, поступивших от РДС Югра, р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 Думы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Покачи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публикацию постов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депутатских аккаунтах социальных сетей.</w:t>
      </w:r>
    </w:p>
    <w:p w:rsidR="00C7544E" w:rsidRDefault="00C7544E" w:rsidP="00C7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44E" w:rsidRPr="00782B31" w:rsidRDefault="00C7544E" w:rsidP="00C7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544E" w:rsidRPr="00A21339" w:rsidRDefault="00A21339" w:rsidP="00C7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- 13</w:t>
      </w:r>
    </w:p>
    <w:p w:rsidR="00C7544E" w:rsidRPr="00A21339" w:rsidRDefault="00C7544E" w:rsidP="00C7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C7544E" w:rsidRPr="00782B31" w:rsidRDefault="00C7544E" w:rsidP="00C7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C7544E" w:rsidRPr="00782B31" w:rsidRDefault="00C7544E" w:rsidP="00C7544E">
      <w:pPr>
        <w:pStyle w:val="af1"/>
        <w:jc w:val="both"/>
        <w:rPr>
          <w:rFonts w:ascii="Times New Roman" w:hAnsi="Times New Roman" w:cs="Times New Roman"/>
          <w:sz w:val="24"/>
        </w:rPr>
      </w:pPr>
    </w:p>
    <w:p w:rsidR="00060EF3" w:rsidRPr="00060EF3" w:rsidRDefault="00060EF3" w:rsidP="00060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</w:t>
      </w:r>
      <w:r w:rsidRPr="00782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 повестки </w:t>
      </w:r>
    </w:p>
    <w:p w:rsidR="00060EF3" w:rsidRPr="00060EF3" w:rsidRDefault="00060EF3" w:rsidP="00060EF3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0E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информационном сборнике №25, подготовленном для членов фракции </w:t>
      </w:r>
      <w:r w:rsidR="00A44B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партии </w:t>
      </w:r>
      <w:r w:rsidRPr="00060EF3">
        <w:rPr>
          <w:rFonts w:ascii="Times New Roman" w:hAnsi="Times New Roman" w:cs="Times New Roman"/>
          <w:b/>
          <w:sz w:val="24"/>
          <w:szCs w:val="24"/>
          <w:lang w:eastAsia="ru-RU"/>
        </w:rPr>
        <w:t>«ЕДИНАЯ РОССИЯ».</w:t>
      </w:r>
    </w:p>
    <w:p w:rsidR="00060EF3" w:rsidRDefault="00060EF3" w:rsidP="00060EF3">
      <w:pPr>
        <w:pStyle w:val="af1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516E3">
        <w:rPr>
          <w:rFonts w:ascii="Times New Roman" w:hAnsi="Times New Roman" w:cs="Times New Roman"/>
          <w:i/>
          <w:sz w:val="24"/>
          <w:szCs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0E0814" w:rsidRDefault="000E0814" w:rsidP="000E08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814" w:rsidRDefault="000E0814" w:rsidP="000E08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0E0814" w:rsidRPr="00782B31" w:rsidRDefault="000E0814" w:rsidP="000E08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рекомендовала депутатам Думы города Покачи ознакомиться с материалами информационного сборника №25. </w:t>
      </w:r>
    </w:p>
    <w:p w:rsidR="005938B6" w:rsidRPr="005938B6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Информационный сборник № 25 состоит из семи разделов. В блоке «Законодательство. Политика» представлена актуальная информация о внесённых в Государственную Думу РФ законопроектах и уже вступивших в силу: защита должников от </w:t>
      </w:r>
      <w:proofErr w:type="spellStart"/>
      <w:r w:rsidRPr="005938B6">
        <w:rPr>
          <w:rFonts w:ascii="Times New Roman" w:hAnsi="Times New Roman"/>
          <w:sz w:val="24"/>
          <w:szCs w:val="24"/>
        </w:rPr>
        <w:t>лжеюристов</w:t>
      </w:r>
      <w:proofErr w:type="spellEnd"/>
      <w:r w:rsidRPr="005938B6">
        <w:rPr>
          <w:rFonts w:ascii="Times New Roman" w:hAnsi="Times New Roman"/>
          <w:sz w:val="24"/>
          <w:szCs w:val="24"/>
        </w:rPr>
        <w:t xml:space="preserve">, наказании за </w:t>
      </w:r>
      <w:proofErr w:type="spellStart"/>
      <w:r w:rsidRPr="005938B6">
        <w:rPr>
          <w:rFonts w:ascii="Times New Roman" w:hAnsi="Times New Roman"/>
          <w:sz w:val="24"/>
          <w:szCs w:val="24"/>
        </w:rPr>
        <w:t>трешстримы</w:t>
      </w:r>
      <w:proofErr w:type="spellEnd"/>
      <w:r w:rsidRPr="005938B6">
        <w:rPr>
          <w:rFonts w:ascii="Times New Roman" w:hAnsi="Times New Roman"/>
          <w:sz w:val="24"/>
          <w:szCs w:val="24"/>
        </w:rPr>
        <w:t xml:space="preserve"> в интернете, о защите единственного ипотечного жилья при банкротстве, изменении правил продажи сим-карт, поправки об ограничении продажи оружия.</w:t>
      </w:r>
    </w:p>
    <w:p w:rsidR="005938B6" w:rsidRPr="005938B6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Раздел «Единая Россия». Официально» содержит ряд актуальных коротких новостей из </w:t>
      </w:r>
      <w:proofErr w:type="spellStart"/>
      <w:r w:rsidRPr="005938B6">
        <w:rPr>
          <w:rFonts w:ascii="Times New Roman" w:hAnsi="Times New Roman"/>
          <w:sz w:val="24"/>
          <w:szCs w:val="24"/>
        </w:rPr>
        <w:t>телеграм</w:t>
      </w:r>
      <w:proofErr w:type="spellEnd"/>
      <w:r w:rsidRPr="005938B6">
        <w:rPr>
          <w:rFonts w:ascii="Times New Roman" w:hAnsi="Times New Roman"/>
          <w:sz w:val="24"/>
          <w:szCs w:val="24"/>
        </w:rPr>
        <w:t>-канала Партии.</w:t>
      </w:r>
    </w:p>
    <w:p w:rsidR="005938B6" w:rsidRPr="005938B6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Блок «Специальная военная операция» представлен рядом материалов о мерах поддержки военным и их семьям и короткие новости из </w:t>
      </w:r>
      <w:proofErr w:type="spellStart"/>
      <w:r w:rsidRPr="005938B6">
        <w:rPr>
          <w:rFonts w:ascii="Times New Roman" w:hAnsi="Times New Roman"/>
          <w:sz w:val="24"/>
          <w:szCs w:val="24"/>
        </w:rPr>
        <w:t>телеграм</w:t>
      </w:r>
      <w:proofErr w:type="spellEnd"/>
      <w:r w:rsidRPr="005938B6">
        <w:rPr>
          <w:rFonts w:ascii="Times New Roman" w:hAnsi="Times New Roman"/>
          <w:sz w:val="24"/>
          <w:szCs w:val="24"/>
        </w:rPr>
        <w:t>-каналов, посвященные ходу проведения СВО.</w:t>
      </w:r>
    </w:p>
    <w:p w:rsidR="005938B6" w:rsidRPr="005938B6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«Экономика» расскажет о вариантах «переохлаждения» экономики, последствиях злоупотребления </w:t>
      </w:r>
      <w:proofErr w:type="spellStart"/>
      <w:r w:rsidRPr="005938B6">
        <w:rPr>
          <w:rFonts w:ascii="Times New Roman" w:hAnsi="Times New Roman"/>
          <w:sz w:val="24"/>
          <w:szCs w:val="24"/>
        </w:rPr>
        <w:t>кешбэком</w:t>
      </w:r>
      <w:proofErr w:type="spellEnd"/>
      <w:r w:rsidRPr="005938B6">
        <w:rPr>
          <w:rFonts w:ascii="Times New Roman" w:hAnsi="Times New Roman"/>
          <w:sz w:val="24"/>
          <w:szCs w:val="24"/>
        </w:rPr>
        <w:t xml:space="preserve">, о том, как кадровый голод меняет рынок труда, о возможности получать три пенсии, кто такие фиктивные северяне, какие автомобили выпускают в России, налоге на доходы от вкладов, основных направлениях налоговой политики РФ. </w:t>
      </w:r>
    </w:p>
    <w:p w:rsidR="005938B6" w:rsidRPr="005938B6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О новом штамме </w:t>
      </w:r>
      <w:proofErr w:type="spellStart"/>
      <w:r w:rsidRPr="005938B6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5938B6">
        <w:rPr>
          <w:rFonts w:ascii="Times New Roman" w:hAnsi="Times New Roman"/>
          <w:sz w:val="24"/>
          <w:szCs w:val="24"/>
        </w:rPr>
        <w:t>, о первой в мире вакцине против аллергии, предложении давать выходной женщинам на диспансеризацию детей, - в разделе «Здравоохранение».</w:t>
      </w:r>
    </w:p>
    <w:p w:rsidR="005938B6" w:rsidRPr="005938B6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В блоке «Образование» о предложении исключить из школьной программы гольф и </w:t>
      </w:r>
      <w:proofErr w:type="spellStart"/>
      <w:r w:rsidRPr="005938B6">
        <w:rPr>
          <w:rFonts w:ascii="Times New Roman" w:hAnsi="Times New Roman"/>
          <w:sz w:val="24"/>
          <w:szCs w:val="24"/>
        </w:rPr>
        <w:t>чирлидинг</w:t>
      </w:r>
      <w:proofErr w:type="spellEnd"/>
      <w:r w:rsidRPr="005938B6">
        <w:rPr>
          <w:rFonts w:ascii="Times New Roman" w:hAnsi="Times New Roman"/>
          <w:sz w:val="24"/>
          <w:szCs w:val="24"/>
        </w:rPr>
        <w:t xml:space="preserve"> из уроков физкультуры, кому дано право на поступление в вуз без экзаменов, мнения ректоров об изменениях в ЕГЭ, появлении семейных общежитий в российских вузах.</w:t>
      </w:r>
    </w:p>
    <w:p w:rsidR="00372F22" w:rsidRDefault="005938B6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38B6">
        <w:rPr>
          <w:rFonts w:ascii="Times New Roman" w:hAnsi="Times New Roman"/>
          <w:sz w:val="24"/>
          <w:szCs w:val="24"/>
        </w:rPr>
        <w:t xml:space="preserve">О том, кто и зачем вербует детей в </w:t>
      </w:r>
      <w:proofErr w:type="spellStart"/>
      <w:r w:rsidRPr="005938B6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5938B6">
        <w:rPr>
          <w:rFonts w:ascii="Times New Roman" w:hAnsi="Times New Roman"/>
          <w:sz w:val="24"/>
          <w:szCs w:val="24"/>
        </w:rPr>
        <w:t>, какая еда ждёт человечество в будущем, новых способах обмана мошенниками и как не попасться на их уловки и много другой полезной информации – в разделе «Общество».</w:t>
      </w:r>
    </w:p>
    <w:p w:rsidR="005C2E07" w:rsidRPr="005C2E07" w:rsidRDefault="005C2E07" w:rsidP="005938B6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C2E07">
        <w:rPr>
          <w:rFonts w:ascii="Times New Roman" w:hAnsi="Times New Roman"/>
          <w:b/>
          <w:sz w:val="24"/>
          <w:szCs w:val="24"/>
        </w:rPr>
        <w:t>От депутатов Думы города Покачи поступили вопросы:</w:t>
      </w:r>
    </w:p>
    <w:p w:rsidR="005C2E07" w:rsidRPr="005938B6" w:rsidRDefault="005C2E07" w:rsidP="005938B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2423D">
        <w:rPr>
          <w:rFonts w:ascii="Times New Roman" w:hAnsi="Times New Roman"/>
          <w:sz w:val="24"/>
          <w:szCs w:val="24"/>
        </w:rPr>
        <w:t xml:space="preserve">В городской больнице осуществляется прием граждан по предварительной записи. Однако, граждане, которые не смогли записаться на определённое время в связи с отсутствием талонов, принимаются в порядке живой очереди путем чередования - один пациент по талону, один по очереди. Таким образом, время приема пациентов по талонам не соответствует фактической записи. </w:t>
      </w:r>
      <w:r w:rsidR="00505E54">
        <w:rPr>
          <w:rFonts w:ascii="Times New Roman" w:hAnsi="Times New Roman"/>
          <w:sz w:val="24"/>
          <w:szCs w:val="24"/>
        </w:rPr>
        <w:t>Данная ситуация вызывает негативные отзывы граждан</w:t>
      </w:r>
      <w:r w:rsidR="00C74162">
        <w:rPr>
          <w:rFonts w:ascii="Times New Roman" w:hAnsi="Times New Roman"/>
          <w:sz w:val="24"/>
          <w:szCs w:val="24"/>
        </w:rPr>
        <w:t>, так как гражданин, записавшись на прием, рассчитывает</w:t>
      </w:r>
      <w:r w:rsidR="00511797">
        <w:rPr>
          <w:rFonts w:ascii="Times New Roman" w:hAnsi="Times New Roman"/>
          <w:sz w:val="24"/>
          <w:szCs w:val="24"/>
        </w:rPr>
        <w:t xml:space="preserve"> на конкретное время, но по факту временной промежуток приема существенно сдвигается. Каким </w:t>
      </w:r>
      <w:proofErr w:type="gramStart"/>
      <w:r w:rsidR="00511797">
        <w:rPr>
          <w:rFonts w:ascii="Times New Roman" w:hAnsi="Times New Roman"/>
          <w:sz w:val="24"/>
          <w:szCs w:val="24"/>
        </w:rPr>
        <w:t>образом</w:t>
      </w:r>
      <w:proofErr w:type="gramEnd"/>
      <w:r w:rsidR="00511797">
        <w:rPr>
          <w:rFonts w:ascii="Times New Roman" w:hAnsi="Times New Roman"/>
          <w:sz w:val="24"/>
          <w:szCs w:val="24"/>
        </w:rPr>
        <w:t xml:space="preserve"> возможно решить этот вопрос?</w:t>
      </w:r>
    </w:p>
    <w:p w:rsidR="00372F22" w:rsidRPr="005938B6" w:rsidRDefault="00372F22" w:rsidP="00593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РЕШИЛИ:</w:t>
      </w:r>
    </w:p>
    <w:p w:rsidR="00372F22" w:rsidRDefault="00372F22" w:rsidP="005938B6">
      <w:pPr>
        <w:pStyle w:val="af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D0318"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депутатам Д</w:t>
      </w:r>
      <w:r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 города Пока</w:t>
      </w:r>
      <w:r w:rsidR="008D0318"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ознакомиться с информационным сборником</w:t>
      </w:r>
      <w:r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№25, </w:t>
      </w:r>
      <w:proofErr w:type="gramStart"/>
      <w:r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подготовленном</w:t>
      </w:r>
      <w:proofErr w:type="gramEnd"/>
      <w:r w:rsidRPr="0059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членов фракции «ЕДИНАЯ РОССИЯ». </w:t>
      </w:r>
    </w:p>
    <w:p w:rsidR="005938B6" w:rsidRPr="00763647" w:rsidRDefault="009B39E1" w:rsidP="00763647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Аппарату Думы города Покачи, в течение трех дней с даты подписания настоящего протокола, направить на имя главного врача  </w:t>
      </w:r>
      <w:r w:rsidRPr="005C2E07">
        <w:rPr>
          <w:rFonts w:ascii="Times New Roman" w:hAnsi="Times New Roman" w:cs="Times New Roman"/>
          <w:sz w:val="24"/>
          <w:szCs w:val="24"/>
        </w:rPr>
        <w:t>Бюджетного учреждения Ханты-Мансийского автономного округа</w:t>
      </w:r>
      <w:r w:rsidRPr="005C2E07">
        <w:rPr>
          <w:rFonts w:ascii="Times New Roman" w:hAnsi="Times New Roman" w:cs="Times New Roman"/>
          <w:sz w:val="24"/>
          <w:szCs w:val="24"/>
        </w:rPr>
        <w:t>-Югры «Покачевская городская больница»</w:t>
      </w:r>
      <w:r w:rsidR="005C2E07" w:rsidRPr="005C2E07">
        <w:rPr>
          <w:rFonts w:ascii="Times New Roman" w:hAnsi="Times New Roman" w:cs="Times New Roman"/>
          <w:sz w:val="24"/>
          <w:szCs w:val="24"/>
        </w:rPr>
        <w:t xml:space="preserve"> </w:t>
      </w:r>
      <w:r w:rsidRPr="005C2E07">
        <w:rPr>
          <w:rFonts w:ascii="Times New Roman" w:hAnsi="Times New Roman" w:cs="Times New Roman"/>
          <w:sz w:val="24"/>
          <w:szCs w:val="24"/>
        </w:rPr>
        <w:t xml:space="preserve"> </w:t>
      </w:r>
      <w:r w:rsidR="005C2E07" w:rsidRPr="005C2E07">
        <w:rPr>
          <w:rFonts w:ascii="Times New Roman" w:hAnsi="Times New Roman"/>
          <w:sz w:val="24"/>
          <w:szCs w:val="24"/>
        </w:rPr>
        <w:t>письменный запрос о представлении информации по вопросам, поступившим от депутатов в ходе обсуждения</w:t>
      </w:r>
      <w:r w:rsidR="005C2E07" w:rsidRPr="005C2E07">
        <w:rPr>
          <w:rFonts w:ascii="Times New Roman" w:hAnsi="Times New Roman"/>
          <w:b/>
          <w:sz w:val="24"/>
          <w:szCs w:val="24"/>
        </w:rPr>
        <w:t xml:space="preserve"> </w:t>
      </w:r>
      <w:r w:rsidR="005C2E07" w:rsidRPr="005C2E07">
        <w:rPr>
          <w:rFonts w:ascii="Times New Roman" w:hAnsi="Times New Roman"/>
          <w:sz w:val="24"/>
          <w:szCs w:val="24"/>
        </w:rPr>
        <w:t>вопроса</w:t>
      </w:r>
      <w:r w:rsidR="005C2E07">
        <w:rPr>
          <w:rFonts w:ascii="Times New Roman" w:hAnsi="Times New Roman"/>
          <w:sz w:val="24"/>
          <w:szCs w:val="24"/>
        </w:rPr>
        <w:t xml:space="preserve"> </w:t>
      </w:r>
      <w:r w:rsidR="005C2E07" w:rsidRPr="005C2E07">
        <w:rPr>
          <w:rFonts w:ascii="Times New Roman" w:hAnsi="Times New Roman" w:cs="Times New Roman"/>
          <w:sz w:val="24"/>
          <w:szCs w:val="24"/>
          <w:lang w:eastAsia="ru-RU"/>
        </w:rPr>
        <w:t>«Об информационном сборнике №25, подготовленном для членов фракции партии «ЕДИНАЯ РОССИЯ».</w:t>
      </w:r>
      <w:bookmarkStart w:id="0" w:name="_GoBack"/>
      <w:bookmarkEnd w:id="0"/>
    </w:p>
    <w:p w:rsidR="00372F22" w:rsidRDefault="00372F22" w:rsidP="0037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22" w:rsidRPr="00782B31" w:rsidRDefault="00372F22" w:rsidP="0037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72F22" w:rsidRPr="00A21339" w:rsidRDefault="00A21339" w:rsidP="0037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- 13</w:t>
      </w:r>
    </w:p>
    <w:p w:rsidR="00372F22" w:rsidRPr="00A21339" w:rsidRDefault="00372F22" w:rsidP="0037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372F22" w:rsidRDefault="00372F22" w:rsidP="0037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BB4784" w:rsidRPr="00782B31" w:rsidRDefault="00BB4784" w:rsidP="0037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06" w:rsidRDefault="00A14506" w:rsidP="00A1450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506">
        <w:rPr>
          <w:rFonts w:ascii="Times New Roman" w:hAnsi="Times New Roman" w:cs="Times New Roman"/>
          <w:sz w:val="24"/>
          <w:szCs w:val="24"/>
        </w:rPr>
        <w:t xml:space="preserve">Вопросы повестки </w:t>
      </w:r>
      <w:r>
        <w:rPr>
          <w:rFonts w:ascii="Times New Roman" w:hAnsi="Times New Roman" w:cs="Times New Roman"/>
          <w:sz w:val="24"/>
          <w:szCs w:val="24"/>
        </w:rPr>
        <w:t>седьмого</w:t>
      </w:r>
      <w:r w:rsidRPr="00A14506">
        <w:rPr>
          <w:rFonts w:ascii="Times New Roman" w:hAnsi="Times New Roman" w:cs="Times New Roman"/>
          <w:sz w:val="24"/>
          <w:szCs w:val="24"/>
        </w:rPr>
        <w:t xml:space="preserve"> собрания депутатского объединения Всероссийской политической партии «ЕДИНАЯ РОССИЯ» в Думе города Покачи седьмого созыва рассмотрены, заседание объявлено закрытым.</w:t>
      </w:r>
    </w:p>
    <w:p w:rsidR="00D71A92" w:rsidRPr="00A14506" w:rsidRDefault="00D71A92" w:rsidP="00A14506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611" w:rsidRPr="00782B31" w:rsidRDefault="007F161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075"/>
      </w:tblGrid>
      <w:tr w:rsidR="007F1611" w:rsidRPr="002254A2" w:rsidTr="00D15582">
        <w:tc>
          <w:tcPr>
            <w:tcW w:w="5387" w:type="dxa"/>
            <w:shd w:val="clear" w:color="auto" w:fill="auto"/>
          </w:tcPr>
          <w:p w:rsidR="007F1611" w:rsidRPr="00782B31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Председательствующий, </w:t>
            </w:r>
          </w:p>
          <w:p w:rsidR="007F1611" w:rsidRPr="00782B31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</w:t>
            </w:r>
            <w:r w:rsidR="00806092"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депутатского объединения  ВПП «ЕДИНАЯ РОССИЯ» в Думе города</w:t>
            </w:r>
          </w:p>
          <w:p w:rsidR="007F1611" w:rsidRPr="00782B31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Покачи VI</w:t>
            </w: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созыва                                                   </w:t>
            </w:r>
          </w:p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782B31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2254A2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А.В. Тимошенко</w:t>
            </w:r>
          </w:p>
        </w:tc>
      </w:tr>
    </w:tbl>
    <w:p w:rsidR="00803006" w:rsidRPr="00CD10AE" w:rsidRDefault="00803006" w:rsidP="006A4419">
      <w:pPr>
        <w:spacing w:line="240" w:lineRule="auto"/>
        <w:rPr>
          <w:sz w:val="20"/>
        </w:rPr>
      </w:pPr>
    </w:p>
    <w:sectPr w:rsidR="00803006" w:rsidRPr="00CD10AE" w:rsidSect="00137958">
      <w:headerReference w:type="default" r:id="rId9"/>
      <w:footerReference w:type="default" r:id="rId10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34" w:rsidRDefault="00DA1634" w:rsidP="00E41AD5">
      <w:pPr>
        <w:spacing w:after="0" w:line="240" w:lineRule="auto"/>
      </w:pPr>
      <w:r>
        <w:separator/>
      </w:r>
    </w:p>
  </w:endnote>
  <w:endnote w:type="continuationSeparator" w:id="0">
    <w:p w:rsidR="00DA1634" w:rsidRDefault="00DA1634" w:rsidP="00E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D5" w:rsidRDefault="00E41AD5">
    <w:pPr>
      <w:pStyle w:val="af"/>
      <w:jc w:val="right"/>
    </w:pPr>
  </w:p>
  <w:p w:rsidR="00E41AD5" w:rsidRDefault="00E41A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34" w:rsidRDefault="00DA1634" w:rsidP="00E41AD5">
      <w:pPr>
        <w:spacing w:after="0" w:line="240" w:lineRule="auto"/>
      </w:pPr>
      <w:r>
        <w:separator/>
      </w:r>
    </w:p>
  </w:footnote>
  <w:footnote w:type="continuationSeparator" w:id="0">
    <w:p w:rsidR="00DA1634" w:rsidRDefault="00DA1634" w:rsidP="00E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664102"/>
      <w:docPartObj>
        <w:docPartGallery w:val="Page Numbers (Top of Page)"/>
        <w:docPartUnique/>
      </w:docPartObj>
    </w:sdtPr>
    <w:sdtEndPr/>
    <w:sdtContent>
      <w:p w:rsidR="00BD391A" w:rsidRDefault="00BD39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47">
          <w:rPr>
            <w:noProof/>
          </w:rPr>
          <w:t>4</w:t>
        </w:r>
        <w:r>
          <w:fldChar w:fldCharType="end"/>
        </w:r>
      </w:p>
    </w:sdtContent>
  </w:sdt>
  <w:p w:rsidR="00E41AD5" w:rsidRDefault="00E41A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215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204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7210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676D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5643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77587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0E8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C2200"/>
    <w:multiLevelType w:val="hybridMultilevel"/>
    <w:tmpl w:val="AE78B428"/>
    <w:lvl w:ilvl="0" w:tplc="1790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FF08B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28"/>
    <w:rsid w:val="00003C97"/>
    <w:rsid w:val="00037D04"/>
    <w:rsid w:val="000474F1"/>
    <w:rsid w:val="0005410F"/>
    <w:rsid w:val="00056F56"/>
    <w:rsid w:val="00060EF3"/>
    <w:rsid w:val="000A1AED"/>
    <w:rsid w:val="000B0495"/>
    <w:rsid w:val="000B5650"/>
    <w:rsid w:val="000B5F6C"/>
    <w:rsid w:val="000C5540"/>
    <w:rsid w:val="000D1574"/>
    <w:rsid w:val="000D4711"/>
    <w:rsid w:val="000E0814"/>
    <w:rsid w:val="000E2F92"/>
    <w:rsid w:val="000F0E0E"/>
    <w:rsid w:val="000F15C3"/>
    <w:rsid w:val="000F77D6"/>
    <w:rsid w:val="001070AF"/>
    <w:rsid w:val="0012327F"/>
    <w:rsid w:val="00123D36"/>
    <w:rsid w:val="00125A56"/>
    <w:rsid w:val="00130C99"/>
    <w:rsid w:val="00137958"/>
    <w:rsid w:val="00145A0D"/>
    <w:rsid w:val="001727BE"/>
    <w:rsid w:val="0018086F"/>
    <w:rsid w:val="001A5562"/>
    <w:rsid w:val="001A6ED9"/>
    <w:rsid w:val="001B4841"/>
    <w:rsid w:val="001E09DA"/>
    <w:rsid w:val="001F16E7"/>
    <w:rsid w:val="001F25EB"/>
    <w:rsid w:val="001F55CD"/>
    <w:rsid w:val="00204763"/>
    <w:rsid w:val="00207DAD"/>
    <w:rsid w:val="00226DF3"/>
    <w:rsid w:val="00233159"/>
    <w:rsid w:val="002375DE"/>
    <w:rsid w:val="00244303"/>
    <w:rsid w:val="002A2EBA"/>
    <w:rsid w:val="002B41A6"/>
    <w:rsid w:val="002D6F21"/>
    <w:rsid w:val="002F1322"/>
    <w:rsid w:val="002F3A33"/>
    <w:rsid w:val="00302485"/>
    <w:rsid w:val="0031604A"/>
    <w:rsid w:val="00324499"/>
    <w:rsid w:val="003349EE"/>
    <w:rsid w:val="00364DD0"/>
    <w:rsid w:val="003669A4"/>
    <w:rsid w:val="00367390"/>
    <w:rsid w:val="00372F22"/>
    <w:rsid w:val="00376787"/>
    <w:rsid w:val="003913E2"/>
    <w:rsid w:val="003927A2"/>
    <w:rsid w:val="003B13DA"/>
    <w:rsid w:val="003C6B0B"/>
    <w:rsid w:val="003D06B8"/>
    <w:rsid w:val="003E40C3"/>
    <w:rsid w:val="003F3B64"/>
    <w:rsid w:val="00411FC6"/>
    <w:rsid w:val="00450E81"/>
    <w:rsid w:val="004516E3"/>
    <w:rsid w:val="0046081A"/>
    <w:rsid w:val="004618B1"/>
    <w:rsid w:val="0046551E"/>
    <w:rsid w:val="00477FE9"/>
    <w:rsid w:val="00493E24"/>
    <w:rsid w:val="004B66ED"/>
    <w:rsid w:val="004C07FF"/>
    <w:rsid w:val="004C120F"/>
    <w:rsid w:val="004D46C6"/>
    <w:rsid w:val="004E4C2D"/>
    <w:rsid w:val="004E6AC2"/>
    <w:rsid w:val="00505E54"/>
    <w:rsid w:val="00507219"/>
    <w:rsid w:val="00511797"/>
    <w:rsid w:val="00570DDF"/>
    <w:rsid w:val="00591159"/>
    <w:rsid w:val="005938B6"/>
    <w:rsid w:val="005A4F88"/>
    <w:rsid w:val="005C2E07"/>
    <w:rsid w:val="005C5DEB"/>
    <w:rsid w:val="005D0126"/>
    <w:rsid w:val="005D26B6"/>
    <w:rsid w:val="005E6F39"/>
    <w:rsid w:val="005F0652"/>
    <w:rsid w:val="005F108E"/>
    <w:rsid w:val="0060474F"/>
    <w:rsid w:val="00606369"/>
    <w:rsid w:val="00607DE2"/>
    <w:rsid w:val="006349EF"/>
    <w:rsid w:val="0065653E"/>
    <w:rsid w:val="006624E2"/>
    <w:rsid w:val="00667B9C"/>
    <w:rsid w:val="00667E6B"/>
    <w:rsid w:val="00685B35"/>
    <w:rsid w:val="00694A4B"/>
    <w:rsid w:val="006A11F2"/>
    <w:rsid w:val="006A4419"/>
    <w:rsid w:val="006B5DBA"/>
    <w:rsid w:val="006C2324"/>
    <w:rsid w:val="006C3593"/>
    <w:rsid w:val="006C77CB"/>
    <w:rsid w:val="006D7340"/>
    <w:rsid w:val="006D7838"/>
    <w:rsid w:val="006F7AA6"/>
    <w:rsid w:val="0073229F"/>
    <w:rsid w:val="00751BF5"/>
    <w:rsid w:val="00763647"/>
    <w:rsid w:val="007822C5"/>
    <w:rsid w:val="00782B31"/>
    <w:rsid w:val="007A7BB2"/>
    <w:rsid w:val="007C19E5"/>
    <w:rsid w:val="007C3939"/>
    <w:rsid w:val="007D3251"/>
    <w:rsid w:val="007D5975"/>
    <w:rsid w:val="007F1611"/>
    <w:rsid w:val="00803006"/>
    <w:rsid w:val="00806092"/>
    <w:rsid w:val="00813219"/>
    <w:rsid w:val="00821C0D"/>
    <w:rsid w:val="0082730F"/>
    <w:rsid w:val="00832632"/>
    <w:rsid w:val="008361B4"/>
    <w:rsid w:val="00843522"/>
    <w:rsid w:val="008441E6"/>
    <w:rsid w:val="0085590E"/>
    <w:rsid w:val="00856C26"/>
    <w:rsid w:val="00873FEE"/>
    <w:rsid w:val="00885058"/>
    <w:rsid w:val="008879AB"/>
    <w:rsid w:val="008D0318"/>
    <w:rsid w:val="008D1FE4"/>
    <w:rsid w:val="008E1551"/>
    <w:rsid w:val="008E7460"/>
    <w:rsid w:val="008F46AC"/>
    <w:rsid w:val="009039F0"/>
    <w:rsid w:val="00924D28"/>
    <w:rsid w:val="00946ABE"/>
    <w:rsid w:val="00951126"/>
    <w:rsid w:val="00975210"/>
    <w:rsid w:val="009A46E6"/>
    <w:rsid w:val="009B29B1"/>
    <w:rsid w:val="009B39E1"/>
    <w:rsid w:val="009C4CE3"/>
    <w:rsid w:val="009F43E8"/>
    <w:rsid w:val="009F57CB"/>
    <w:rsid w:val="00A03B88"/>
    <w:rsid w:val="00A115D1"/>
    <w:rsid w:val="00A130EB"/>
    <w:rsid w:val="00A14506"/>
    <w:rsid w:val="00A21339"/>
    <w:rsid w:val="00A27DC3"/>
    <w:rsid w:val="00A31C4D"/>
    <w:rsid w:val="00A35D54"/>
    <w:rsid w:val="00A44B15"/>
    <w:rsid w:val="00A7071F"/>
    <w:rsid w:val="00A7231C"/>
    <w:rsid w:val="00A76368"/>
    <w:rsid w:val="00A76EB9"/>
    <w:rsid w:val="00A92E4B"/>
    <w:rsid w:val="00AC292B"/>
    <w:rsid w:val="00AD171B"/>
    <w:rsid w:val="00AF4308"/>
    <w:rsid w:val="00B015CF"/>
    <w:rsid w:val="00B027D7"/>
    <w:rsid w:val="00B0333C"/>
    <w:rsid w:val="00B10034"/>
    <w:rsid w:val="00B2409F"/>
    <w:rsid w:val="00B30949"/>
    <w:rsid w:val="00B30CE6"/>
    <w:rsid w:val="00B449D9"/>
    <w:rsid w:val="00B520D4"/>
    <w:rsid w:val="00B54B27"/>
    <w:rsid w:val="00B83AEC"/>
    <w:rsid w:val="00B873B2"/>
    <w:rsid w:val="00B91E5F"/>
    <w:rsid w:val="00B957A0"/>
    <w:rsid w:val="00BA280F"/>
    <w:rsid w:val="00BB4784"/>
    <w:rsid w:val="00BC04CC"/>
    <w:rsid w:val="00BD3718"/>
    <w:rsid w:val="00BD391A"/>
    <w:rsid w:val="00BD60B5"/>
    <w:rsid w:val="00C108D3"/>
    <w:rsid w:val="00C1366A"/>
    <w:rsid w:val="00C157D9"/>
    <w:rsid w:val="00C70B87"/>
    <w:rsid w:val="00C74162"/>
    <w:rsid w:val="00C7544E"/>
    <w:rsid w:val="00C956B5"/>
    <w:rsid w:val="00CA01B2"/>
    <w:rsid w:val="00CB624E"/>
    <w:rsid w:val="00CC2B16"/>
    <w:rsid w:val="00CD10AE"/>
    <w:rsid w:val="00D2423D"/>
    <w:rsid w:val="00D37602"/>
    <w:rsid w:val="00D54668"/>
    <w:rsid w:val="00D71A92"/>
    <w:rsid w:val="00D83958"/>
    <w:rsid w:val="00D84764"/>
    <w:rsid w:val="00DA1634"/>
    <w:rsid w:val="00DB6687"/>
    <w:rsid w:val="00DC4027"/>
    <w:rsid w:val="00DF32E5"/>
    <w:rsid w:val="00E2064D"/>
    <w:rsid w:val="00E24610"/>
    <w:rsid w:val="00E3214B"/>
    <w:rsid w:val="00E41AD5"/>
    <w:rsid w:val="00E43C6A"/>
    <w:rsid w:val="00E50B07"/>
    <w:rsid w:val="00E51835"/>
    <w:rsid w:val="00E6732A"/>
    <w:rsid w:val="00E92DB8"/>
    <w:rsid w:val="00E953CA"/>
    <w:rsid w:val="00EA3AE0"/>
    <w:rsid w:val="00EE2EFC"/>
    <w:rsid w:val="00EF3EA5"/>
    <w:rsid w:val="00F01006"/>
    <w:rsid w:val="00F57322"/>
    <w:rsid w:val="00F62240"/>
    <w:rsid w:val="00F6334B"/>
    <w:rsid w:val="00F977A7"/>
    <w:rsid w:val="00FB4BD8"/>
    <w:rsid w:val="00FD4353"/>
    <w:rsid w:val="00FD4974"/>
    <w:rsid w:val="00FE4980"/>
    <w:rsid w:val="00FE74EC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uiPriority w:val="1"/>
    <w:qFormat/>
    <w:rsid w:val="00E43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uiPriority w:val="1"/>
    <w:qFormat/>
    <w:rsid w:val="00E43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4B60-935E-422F-A9D1-02AE8C89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Колтырина Яна Евгеньевна</dc:creator>
  <cp:lastModifiedBy>Колтырина Яна Евгеньевна</cp:lastModifiedBy>
  <cp:revision>91</cp:revision>
  <cp:lastPrinted>2024-09-24T04:47:00Z</cp:lastPrinted>
  <dcterms:created xsi:type="dcterms:W3CDTF">2024-08-21T05:25:00Z</dcterms:created>
  <dcterms:modified xsi:type="dcterms:W3CDTF">2024-10-30T05:35:00Z</dcterms:modified>
</cp:coreProperties>
</file>